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E" w:rsidRDefault="0037748E" w:rsidP="0037748E">
      <w:pPr>
        <w:pStyle w:val="1"/>
        <w:spacing w:before="0" w:line="240" w:lineRule="auto"/>
        <w:ind w:right="97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</w:t>
      </w:r>
    </w:p>
    <w:p w:rsidR="0037748E" w:rsidRDefault="0037748E" w:rsidP="0037748E">
      <w:pPr>
        <w:spacing w:after="0" w:line="240" w:lineRule="auto"/>
        <w:ind w:left="921" w:right="98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ПОРЯДКЕ</w:t>
      </w:r>
      <w:r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ПРОВЕДЕНИЯ</w:t>
      </w:r>
      <w:r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ВСЕРОССИЙСКИХ</w:t>
      </w:r>
    </w:p>
    <w:p w:rsidR="0037748E" w:rsidRDefault="0037748E" w:rsidP="0037748E">
      <w:pPr>
        <w:pStyle w:val="1"/>
        <w:spacing w:before="0" w:line="240" w:lineRule="auto"/>
        <w:ind w:left="1260" w:right="131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ПРОВЕРОЧНЫХ</w:t>
      </w:r>
      <w:r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РАБОТ</w:t>
      </w:r>
      <w:r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«СРЕДНЯЯ ШКОЛА № 14»</w:t>
      </w:r>
    </w:p>
    <w:p w:rsidR="0037748E" w:rsidRDefault="0037748E" w:rsidP="0037748E">
      <w:pPr>
        <w:pStyle w:val="a6"/>
        <w:widowControl w:val="0"/>
        <w:numPr>
          <w:ilvl w:val="0"/>
          <w:numId w:val="1"/>
        </w:numPr>
        <w:tabs>
          <w:tab w:val="left" w:pos="3895"/>
        </w:tabs>
        <w:autoSpaceDE w:val="0"/>
        <w:autoSpaceDN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Общие</w:t>
      </w:r>
      <w:r>
        <w:rPr>
          <w:b/>
          <w:color w:val="000000" w:themeColor="text1"/>
          <w:spacing w:val="-7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положения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252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Положение о порядке организации и проведения Всероссийских проверочных работ в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МОУ «Средняя школа № 14»</w:t>
      </w:r>
      <w:r>
        <w:rPr>
          <w:color w:val="000000" w:themeColor="text1"/>
          <w:spacing w:val="5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(далее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Положение)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разработано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соответствии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с:</w:t>
      </w:r>
    </w:p>
    <w:p w:rsidR="0037748E" w:rsidRDefault="0037748E" w:rsidP="0037748E">
      <w:pPr>
        <w:pStyle w:val="a6"/>
        <w:widowControl w:val="0"/>
        <w:numPr>
          <w:ilvl w:val="2"/>
          <w:numId w:val="2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"/>
          <w:sz w:val="22"/>
          <w:szCs w:val="22"/>
        </w:rPr>
        <w:t>со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>ст.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>28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>ФЗ</w:t>
      </w:r>
      <w:r>
        <w:rPr>
          <w:color w:val="000000" w:themeColor="text1"/>
          <w:spacing w:val="6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>«Об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>образовании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Российской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Федерации»</w:t>
      </w:r>
      <w:r>
        <w:rPr>
          <w:color w:val="000000" w:themeColor="text1"/>
          <w:spacing w:val="-1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от 29.12.2012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№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273-ФЗ;</w:t>
      </w:r>
    </w:p>
    <w:p w:rsidR="0037748E" w:rsidRDefault="0037748E" w:rsidP="0037748E">
      <w:pPr>
        <w:pStyle w:val="a6"/>
        <w:widowControl w:val="0"/>
        <w:numPr>
          <w:ilvl w:val="2"/>
          <w:numId w:val="2"/>
        </w:numPr>
        <w:tabs>
          <w:tab w:val="left" w:pos="822"/>
        </w:tabs>
        <w:autoSpaceDE w:val="0"/>
        <w:autoSpaceDN w:val="0"/>
        <w:ind w:left="821" w:right="595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Приказами министерства образования и науки РФ о проведении Всероссийских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проверочных работ (далее – ВПР),</w:t>
      </w:r>
    </w:p>
    <w:p w:rsidR="0037748E" w:rsidRDefault="0037748E" w:rsidP="0037748E">
      <w:pPr>
        <w:pStyle w:val="a6"/>
        <w:widowControl w:val="0"/>
        <w:numPr>
          <w:ilvl w:val="2"/>
          <w:numId w:val="2"/>
        </w:numPr>
        <w:tabs>
          <w:tab w:val="left" w:pos="822"/>
        </w:tabs>
        <w:autoSpaceDE w:val="0"/>
        <w:autoSpaceDN w:val="0"/>
        <w:ind w:left="821" w:right="645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распоряжениями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Федеральной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службы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надзору</w:t>
      </w:r>
      <w:r>
        <w:rPr>
          <w:color w:val="000000" w:themeColor="text1"/>
          <w:spacing w:val="-1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сфере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образования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науки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</w:t>
      </w:r>
      <w:proofErr w:type="spellStart"/>
      <w:r>
        <w:rPr>
          <w:color w:val="000000" w:themeColor="text1"/>
          <w:sz w:val="22"/>
          <w:szCs w:val="22"/>
        </w:rPr>
        <w:t>Рособрнадзор</w:t>
      </w:r>
      <w:proofErr w:type="spellEnd"/>
      <w:r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области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проведения ВПР.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104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Цель проведения ВПР - обеспечение единства образовательного пространства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Российской Федерации и поддержка реализации ФГОС НОО, ООО, СОО за счет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предоставления единых проверочных материалов и единых критериев оценивания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учебных достижений.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577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Проведение ВПР осуществляется в сроки, утвержденные Федеральной службой по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надзору</w:t>
      </w:r>
      <w:r>
        <w:rPr>
          <w:color w:val="000000" w:themeColor="text1"/>
          <w:spacing w:val="-1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сфере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образования и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науки Российской</w:t>
      </w:r>
      <w:r>
        <w:rPr>
          <w:color w:val="000000" w:themeColor="text1"/>
          <w:spacing w:val="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Федерации.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left="524" w:hanging="42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Проведение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школе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регламентируется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приказом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директора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школы.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653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ВПР не является государственной итоговой аттестацией, проводятся школой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самостоятельно, с использованием единых вариантов заданий для всей Российской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Федерации,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разрабатываемых на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федеральном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уровне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строгом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соответствии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ФГОС</w:t>
      </w:r>
    </w:p>
    <w:p w:rsidR="0037748E" w:rsidRDefault="0037748E" w:rsidP="0037748E">
      <w:pPr>
        <w:pStyle w:val="a3"/>
        <w:spacing w:after="0" w:line="240" w:lineRule="auto"/>
        <w:ind w:right="18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НОО, ООО, СОО, обновленным ФГОС НОО, ООО и должны оценить учебные результаты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обучающихся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 единым критериям.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341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Участие обучающихся школы в ВПР является обязательным. От участия в ВПР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освобождаются обучающиеся с ограниченными возможностями здоровья (могут принять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участие по своему желанию), а также обучающиеся, болеющие на момент проведения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ВПР.</w:t>
      </w:r>
    </w:p>
    <w:p w:rsidR="0037748E" w:rsidRDefault="0037748E" w:rsidP="0037748E">
      <w:pPr>
        <w:pStyle w:val="a6"/>
        <w:widowControl w:val="0"/>
        <w:numPr>
          <w:ilvl w:val="1"/>
          <w:numId w:val="2"/>
        </w:numPr>
        <w:tabs>
          <w:tab w:val="left" w:pos="525"/>
        </w:tabs>
        <w:autoSpaceDE w:val="0"/>
        <w:autoSpaceDN w:val="0"/>
        <w:ind w:right="327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Результаты учащихся по ВПР могут быть использованы как форма промежуточной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аттестации в качестве итоговых контрольных работ. В этом случае учащимся могут быть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выставлены положительные оценки («3», «4», «5») за ВПР в журнал. Тем, кто получил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неудовлетворительную оценку, дается возможность повторно написать плановую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контрольную работу в рамках промежуточной аттестации. Образовательной организации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проведении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промежуточной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аттестации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обучающихся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необходимо</w:t>
      </w:r>
      <w:r>
        <w:rPr>
          <w:color w:val="000000" w:themeColor="text1"/>
          <w:spacing w:val="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избегать</w:t>
      </w:r>
    </w:p>
    <w:p w:rsidR="0037748E" w:rsidRDefault="0037748E" w:rsidP="0037748E">
      <w:pPr>
        <w:pStyle w:val="a3"/>
        <w:spacing w:after="0" w:line="240" w:lineRule="auto"/>
        <w:ind w:right="93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дублирования оценочных процедур (контрольных работ) в классах по тем учебным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предметам,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 которым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проводится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выставляются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оценки.</w:t>
      </w:r>
    </w:p>
    <w:p w:rsidR="0037748E" w:rsidRDefault="0037748E" w:rsidP="0037748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3453"/>
        </w:tabs>
        <w:autoSpaceDE w:val="0"/>
        <w:autoSpaceDN w:val="0"/>
        <w:spacing w:before="0" w:line="240" w:lineRule="auto"/>
        <w:ind w:left="345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Функции</w:t>
      </w:r>
      <w:r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участников</w:t>
      </w:r>
      <w:r>
        <w:rPr>
          <w:rFonts w:ascii="Times New Roman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ВПР</w:t>
      </w:r>
    </w:p>
    <w:p w:rsidR="0037748E" w:rsidRDefault="0037748E" w:rsidP="0037748E">
      <w:pPr>
        <w:pStyle w:val="a6"/>
        <w:widowControl w:val="0"/>
        <w:numPr>
          <w:ilvl w:val="1"/>
          <w:numId w:val="3"/>
        </w:numPr>
        <w:tabs>
          <w:tab w:val="left" w:pos="525"/>
        </w:tabs>
        <w:autoSpaceDE w:val="0"/>
        <w:autoSpaceDN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Администрация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школы: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82"/>
        </w:tabs>
        <w:autoSpaceDE w:val="0"/>
        <w:autoSpaceDN w:val="0"/>
        <w:ind w:left="881" w:right="73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назначает координатора проведения </w:t>
      </w:r>
      <w:proofErr w:type="gramStart"/>
      <w:r>
        <w:rPr>
          <w:color w:val="000000" w:themeColor="text1"/>
          <w:sz w:val="22"/>
          <w:szCs w:val="22"/>
        </w:rPr>
        <w:t>ВПР ;</w:t>
      </w:r>
      <w:proofErr w:type="gramEnd"/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82"/>
        </w:tabs>
        <w:autoSpaceDE w:val="0"/>
        <w:autoSpaceDN w:val="0"/>
        <w:ind w:left="881" w:right="51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обеспечивает проведение ВПР в сроки, утвержденные Федеральной службой по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надзору</w:t>
      </w:r>
      <w:r>
        <w:rPr>
          <w:color w:val="000000" w:themeColor="text1"/>
          <w:spacing w:val="-1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сфере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образования и науки РФ;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85"/>
        </w:tabs>
        <w:autoSpaceDE w:val="0"/>
        <w:autoSpaceDN w:val="0"/>
        <w:ind w:left="88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издает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приказ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организации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85"/>
        </w:tabs>
        <w:autoSpaceDE w:val="0"/>
        <w:autoSpaceDN w:val="0"/>
        <w:ind w:left="104" w:right="1787" w:firstLine="41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проходит регистрацию на портале сопровождения ВПР ФИОКО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(https://lkfisoko.obrnadzor.gov.ru)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получает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доступ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свой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личный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кабинет;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104" w:right="931" w:firstLine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создает необходимые условия для организации и проведения ВПР: выделяет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необходимое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количество аудиторий;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119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информирует родителей (законных представителей) о порядке и условиях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проведения ВПР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через</w:t>
      </w:r>
      <w:r>
        <w:rPr>
          <w:color w:val="000000" w:themeColor="text1"/>
          <w:spacing w:val="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сайт образовательной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организации, через родительские собрания;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проводит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разъяснительную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работу</w:t>
      </w:r>
      <w:r>
        <w:rPr>
          <w:color w:val="000000" w:themeColor="text1"/>
          <w:spacing w:val="-1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учителями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классов,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участвующими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21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своевременно получает через личный кабинет архив с </w:t>
      </w:r>
      <w:proofErr w:type="spellStart"/>
      <w:r>
        <w:rPr>
          <w:color w:val="000000" w:themeColor="text1"/>
          <w:sz w:val="22"/>
          <w:szCs w:val="22"/>
        </w:rPr>
        <w:t>КИМами</w:t>
      </w:r>
      <w:proofErr w:type="spellEnd"/>
      <w:r>
        <w:rPr>
          <w:color w:val="000000" w:themeColor="text1"/>
          <w:sz w:val="22"/>
          <w:szCs w:val="22"/>
        </w:rPr>
        <w:t xml:space="preserve"> по предметам;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обеспечивает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сохранность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работ,</w:t>
      </w:r>
      <w:r>
        <w:rPr>
          <w:color w:val="000000" w:themeColor="text1"/>
          <w:spacing w:val="-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исключающую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возможность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внесения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изменений;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заполняет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отправляет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систему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электронную форму</w:t>
      </w:r>
      <w:r>
        <w:rPr>
          <w:color w:val="000000" w:themeColor="text1"/>
          <w:spacing w:val="-1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сбора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результатов;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информирует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учителей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результатах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участия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класса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хранит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работы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аналитические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материалы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течение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года.</w:t>
      </w:r>
    </w:p>
    <w:p w:rsidR="0037748E" w:rsidRDefault="0037748E" w:rsidP="0037748E">
      <w:pPr>
        <w:pStyle w:val="a6"/>
        <w:widowControl w:val="0"/>
        <w:numPr>
          <w:ilvl w:val="1"/>
          <w:numId w:val="3"/>
        </w:numPr>
        <w:tabs>
          <w:tab w:val="left" w:pos="525"/>
        </w:tabs>
        <w:autoSpaceDE w:val="0"/>
        <w:autoSpaceDN w:val="0"/>
        <w:ind w:left="104" w:right="1342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Педагогические работники -классные руководители, учителя-предметники,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экспертыдля</w:t>
      </w:r>
      <w:proofErr w:type="spellEnd"/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оценивания работ: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знакомят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обучающихся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сроками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процедурой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написания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18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организуют разъяснительную работу с родителями (законными представителями)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учащихся (в том числе, в части: обязательности участия в написании ВПР;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процедуры написания ВПР; приближения формата проверочных работ к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традиционным контрольным работам без тестовой части; соответствия содержания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текстов ВПР требованиям ФГОС с учетом примерных образовательных программ 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т.д.);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присваивают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коды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всем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участникам</w:t>
      </w:r>
      <w:r>
        <w:rPr>
          <w:color w:val="000000" w:themeColor="text1"/>
          <w:spacing w:val="-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4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осуществляют проверку работ по критериям оценивания в соответствии с планом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графиком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проведения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ВПР,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опубликованном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сайте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ФИОКО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136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передают результаты оценивания работ координатору для внесения их в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электронную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форму;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left="821" w:right="6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информируют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учащихся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родителей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(законных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представителей)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результатах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участия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 ВПР.</w:t>
      </w:r>
    </w:p>
    <w:p w:rsidR="0037748E" w:rsidRDefault="0037748E" w:rsidP="0037748E">
      <w:pPr>
        <w:pStyle w:val="a6"/>
        <w:widowControl w:val="0"/>
        <w:numPr>
          <w:ilvl w:val="1"/>
          <w:numId w:val="3"/>
        </w:numPr>
        <w:tabs>
          <w:tab w:val="left" w:pos="525"/>
        </w:tabs>
        <w:autoSpaceDE w:val="0"/>
        <w:autoSpaceDN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Родители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(законные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представители):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знакомятся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сроками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процедурой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написания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обеспечивают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явку</w:t>
      </w:r>
      <w:r>
        <w:rPr>
          <w:color w:val="000000" w:themeColor="text1"/>
          <w:spacing w:val="-1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детей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дни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написания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ВПР;</w:t>
      </w:r>
    </w:p>
    <w:p w:rsidR="0037748E" w:rsidRDefault="0037748E" w:rsidP="0037748E">
      <w:pPr>
        <w:pStyle w:val="a6"/>
        <w:widowControl w:val="0"/>
        <w:numPr>
          <w:ilvl w:val="2"/>
          <w:numId w:val="3"/>
        </w:numPr>
        <w:tabs>
          <w:tab w:val="left" w:pos="825"/>
        </w:tabs>
        <w:autoSpaceDE w:val="0"/>
        <w:autoSpaceDN w:val="0"/>
        <w:ind w:left="824" w:hanging="36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знакомятся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pacing w:val="-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результатами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написания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своего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ребенка.</w:t>
      </w:r>
    </w:p>
    <w:p w:rsidR="0037748E" w:rsidRDefault="0037748E" w:rsidP="0037748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1655"/>
        </w:tabs>
        <w:autoSpaceDE w:val="0"/>
        <w:autoSpaceDN w:val="0"/>
        <w:spacing w:before="0" w:line="240" w:lineRule="auto"/>
        <w:ind w:left="1654" w:hanging="24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Последовательность</w:t>
      </w:r>
      <w:r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действия</w:t>
      </w:r>
      <w:r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школы</w:t>
      </w:r>
      <w:r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</w:t>
      </w:r>
      <w:r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проведении</w:t>
      </w:r>
      <w:r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ВПР</w:t>
      </w:r>
    </w:p>
    <w:p w:rsidR="0037748E" w:rsidRDefault="0037748E" w:rsidP="0037748E">
      <w:pPr>
        <w:pStyle w:val="a6"/>
        <w:widowControl w:val="0"/>
        <w:numPr>
          <w:ilvl w:val="1"/>
          <w:numId w:val="4"/>
        </w:numPr>
        <w:tabs>
          <w:tab w:val="left" w:pos="525"/>
        </w:tabs>
        <w:autoSpaceDE w:val="0"/>
        <w:autoSpaceDN w:val="0"/>
        <w:ind w:right="337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Заместитель директора по УР (далее – координатор), организующий проведение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 в образовательной организации, регистрируется на портале сопровождения ВПР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ФИОКО</w:t>
      </w:r>
      <w:r>
        <w:rPr>
          <w:color w:val="000000" w:themeColor="text1"/>
          <w:spacing w:val="-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сайте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https://lk-fisoko.obrnadzor.gov.ru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получает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доступ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свой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личный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кабинет.</w:t>
      </w:r>
    </w:p>
    <w:p w:rsidR="0037748E" w:rsidRDefault="0037748E" w:rsidP="0037748E">
      <w:pPr>
        <w:pStyle w:val="a6"/>
        <w:widowControl w:val="0"/>
        <w:numPr>
          <w:ilvl w:val="1"/>
          <w:numId w:val="4"/>
        </w:numPr>
        <w:tabs>
          <w:tab w:val="left" w:pos="525"/>
        </w:tabs>
        <w:autoSpaceDE w:val="0"/>
        <w:autoSpaceDN w:val="0"/>
        <w:ind w:right="1062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личном кабинете координатор формирует заявку на участие школы в ВПР 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загружает ее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личном кабинете 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ФИОКО.</w:t>
      </w:r>
    </w:p>
    <w:p w:rsidR="0037748E" w:rsidRDefault="0037748E" w:rsidP="0037748E">
      <w:pPr>
        <w:pStyle w:val="a3"/>
        <w:spacing w:after="0" w:line="240" w:lineRule="auto"/>
        <w:ind w:right="2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 Координатор составляет приказ о проведении ВПР, формирует расписание проведения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pacing w:val="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учетом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требований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 рекомендаций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Рособрнадзора</w:t>
      </w:r>
      <w:proofErr w:type="spellEnd"/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загружает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его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личный</w:t>
      </w:r>
    </w:p>
    <w:p w:rsidR="0037748E" w:rsidRDefault="0037748E" w:rsidP="0037748E">
      <w:pPr>
        <w:pStyle w:val="a3"/>
        <w:spacing w:after="0" w:line="240" w:lineRule="auto"/>
        <w:ind w:right="9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кабинет в ФИОКО. Координатор информирует педагогический состав, родителей 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учащихся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 графике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проведения ВПР.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right="52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Координатор получает доступ к зашифрованному архиву, в котором содержатся: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электронный макет индивидуальных комплектов, включающих варианты КИМ с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индивидуальными метками (кодами), сопутствующие файлы. Координатор скачивает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архив с вариантами для проведения ВПР – файлы для распечатывания участникам ВПР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(зашифрованный архив) в личном кабинете системы ВПР не позднее, чем за 3 дня до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начала ВПР;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right="725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Координатор скачивает в личном кабинете ФИОКО в разделе «ВПР» макет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бумажного протокола и список кодов участников работы. Файл с кодами для выдачи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pacing w:val="-1"/>
          <w:sz w:val="22"/>
          <w:szCs w:val="22"/>
        </w:rPr>
        <w:t xml:space="preserve">представляет собой </w:t>
      </w:r>
      <w:r>
        <w:rPr>
          <w:color w:val="000000" w:themeColor="text1"/>
          <w:sz w:val="22"/>
          <w:szCs w:val="22"/>
        </w:rPr>
        <w:t>таблицу с напечатанными кодами, которые выдаются участникам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перед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началом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работы.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right="683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день проведения работы, в установленное время до начала проведения работы,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координатор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получает в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личном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кабинете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пароль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для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расшифровки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архива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макетами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индивидуальных комплектов.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right="451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Координатор самостоятельно распечатывает (в соответствии с инструкцией)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индивидуальные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комплекты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количеству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учащихся</w:t>
      </w:r>
      <w:r>
        <w:rPr>
          <w:color w:val="000000" w:themeColor="text1"/>
          <w:spacing w:val="-1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предоставляет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их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учителю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перед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началом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проведения ВПР.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right="84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Обучающиеся выполняют здания и записывают ответы на листах с заданиями, в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которые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вносят индивидуальный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код,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полученный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начале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выполнения работы.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525"/>
        </w:tabs>
        <w:autoSpaceDE w:val="0"/>
        <w:autoSpaceDN w:val="0"/>
        <w:ind w:left="524" w:hanging="42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Организатор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аудитории:</w:t>
      </w:r>
    </w:p>
    <w:p w:rsidR="0037748E" w:rsidRDefault="0037748E" w:rsidP="0037748E">
      <w:pPr>
        <w:pStyle w:val="a6"/>
        <w:widowControl w:val="0"/>
        <w:numPr>
          <w:ilvl w:val="0"/>
          <w:numId w:val="6"/>
        </w:numPr>
        <w:tabs>
          <w:tab w:val="left" w:pos="244"/>
        </w:tabs>
        <w:autoSpaceDE w:val="0"/>
        <w:autoSpaceDN w:val="0"/>
        <w:ind w:right="405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организует выполнение участниками работы; выдает каждому участнику код (каждому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участнику выдается один и тот же код на все работы) и проводит инструктаж для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обучающихся;</w:t>
      </w:r>
    </w:p>
    <w:p w:rsidR="0037748E" w:rsidRDefault="0037748E" w:rsidP="0037748E">
      <w:pPr>
        <w:pStyle w:val="a6"/>
        <w:widowControl w:val="0"/>
        <w:numPr>
          <w:ilvl w:val="0"/>
          <w:numId w:val="6"/>
        </w:numPr>
        <w:tabs>
          <w:tab w:val="left" w:pos="244"/>
        </w:tabs>
        <w:autoSpaceDE w:val="0"/>
        <w:autoSpaceDN w:val="0"/>
        <w:ind w:right="51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процессе проведения работы заполняет бумажный протокол, в котором фиксируется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соответствие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кода и ФИО</w:t>
      </w:r>
      <w:r>
        <w:rPr>
          <w:color w:val="000000" w:themeColor="text1"/>
          <w:spacing w:val="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участника;</w:t>
      </w:r>
    </w:p>
    <w:p w:rsidR="0037748E" w:rsidRDefault="0037748E" w:rsidP="0037748E">
      <w:pPr>
        <w:pStyle w:val="a6"/>
        <w:widowControl w:val="0"/>
        <w:numPr>
          <w:ilvl w:val="0"/>
          <w:numId w:val="6"/>
        </w:numPr>
        <w:tabs>
          <w:tab w:val="left" w:pos="244"/>
        </w:tabs>
        <w:autoSpaceDE w:val="0"/>
        <w:autoSpaceDN w:val="0"/>
        <w:ind w:right="702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 окончании проведения работы собирает все комплекты и передает координатору,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который обеспечивает их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хранение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до проверки;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ind w:right="73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Рекомендуемое время проведения ВПР: 2-3 урок или 3-4 урок в расписании ОО.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Продолжительность проведения ВПР: от 45 минут до 90 минут в зависимости от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предмета.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ind w:right="733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Учитель, работающий в классе/эксперт осуществляет проверку работ. Проверка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lastRenderedPageBreak/>
        <w:t xml:space="preserve">проходит в соответствии с критериями оценивания ответов, полученными от </w:t>
      </w:r>
      <w:proofErr w:type="spellStart"/>
      <w:proofErr w:type="gramStart"/>
      <w:r>
        <w:rPr>
          <w:color w:val="000000" w:themeColor="text1"/>
          <w:sz w:val="22"/>
          <w:szCs w:val="22"/>
        </w:rPr>
        <w:t>коорди</w:t>
      </w:r>
      <w:proofErr w:type="spellEnd"/>
      <w:r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натора</w:t>
      </w:r>
      <w:proofErr w:type="spellEnd"/>
      <w:proofErr w:type="gramEnd"/>
      <w:r>
        <w:rPr>
          <w:color w:val="000000" w:themeColor="text1"/>
          <w:sz w:val="22"/>
          <w:szCs w:val="22"/>
        </w:rPr>
        <w:t>. Проверка работ должна завершиться в сроки, указанные в требованиях к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проверке.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ind w:right="183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Координатор вносит отметки в электронную форму через личный кабинет на портале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ВПР.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Электронную форму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сбора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результатов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координатор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заполняет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течение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не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более</w:t>
      </w:r>
    </w:p>
    <w:p w:rsidR="0037748E" w:rsidRDefault="0037748E" w:rsidP="0037748E">
      <w:pPr>
        <w:pStyle w:val="a3"/>
        <w:spacing w:after="0" w:line="240" w:lineRule="auto"/>
        <w:ind w:right="18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двух рабочих дней: для каждого из участников вносит в форму его код, номер варианта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работы и баллы за задания. В электронной форме передаются только коды учеников, ФИО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не указывается. Соответствие ФИО и кода остается в образовательной организации в виде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бумажного протокола. После заполнения форм организатор загружает форму сбора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результатов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систему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ФИОКО</w:t>
      </w:r>
      <w:r>
        <w:rPr>
          <w:color w:val="000000" w:themeColor="text1"/>
          <w:spacing w:val="5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ВПР.</w:t>
      </w:r>
    </w:p>
    <w:p w:rsidR="0037748E" w:rsidRDefault="0037748E" w:rsidP="0037748E">
      <w:pPr>
        <w:pStyle w:val="a6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ind w:right="411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Координатор получает статистические отчеты по проведению работы ОО в личном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кабинете на сайте ФИОКО в сроки, установленные планом-графиком. Распечатывает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результаты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 передает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учителю для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изучения и объявления обучающимся.</w:t>
      </w:r>
    </w:p>
    <w:p w:rsidR="0037748E" w:rsidRDefault="0037748E" w:rsidP="0037748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3103"/>
        </w:tabs>
        <w:autoSpaceDE w:val="0"/>
        <w:autoSpaceDN w:val="0"/>
        <w:spacing w:before="0" w:line="240" w:lineRule="auto"/>
        <w:ind w:left="310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Использование</w:t>
      </w:r>
      <w:r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результатов</w:t>
      </w:r>
      <w:r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ВПР</w:t>
      </w:r>
    </w:p>
    <w:p w:rsidR="0037748E" w:rsidRDefault="0037748E" w:rsidP="0037748E">
      <w:pPr>
        <w:pStyle w:val="a6"/>
        <w:widowControl w:val="0"/>
        <w:numPr>
          <w:ilvl w:val="1"/>
          <w:numId w:val="7"/>
        </w:numPr>
        <w:tabs>
          <w:tab w:val="left" w:pos="525"/>
        </w:tabs>
        <w:autoSpaceDE w:val="0"/>
        <w:autoSpaceDN w:val="0"/>
        <w:ind w:right="793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Образовательная организация использует результаты ВПР для самодиагностики,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организации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повышения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квалификации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педагогических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работников,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повышения</w:t>
      </w:r>
    </w:p>
    <w:p w:rsidR="0037748E" w:rsidRDefault="0037748E" w:rsidP="0037748E">
      <w:pPr>
        <w:pStyle w:val="a3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информированности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обучающихся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pacing w:val="-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их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родителей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уровне</w:t>
      </w:r>
      <w:r>
        <w:rPr>
          <w:color w:val="000000" w:themeColor="text1"/>
          <w:spacing w:val="-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подготовки</w:t>
      </w:r>
      <w:r>
        <w:rPr>
          <w:color w:val="000000" w:themeColor="text1"/>
          <w:spacing w:val="-4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школьников.</w:t>
      </w:r>
    </w:p>
    <w:p w:rsidR="0037748E" w:rsidRDefault="0037748E" w:rsidP="0037748E">
      <w:pPr>
        <w:pStyle w:val="a6"/>
        <w:widowControl w:val="0"/>
        <w:numPr>
          <w:ilvl w:val="1"/>
          <w:numId w:val="7"/>
        </w:numPr>
        <w:tabs>
          <w:tab w:val="left" w:pos="525"/>
        </w:tabs>
        <w:autoSpaceDE w:val="0"/>
        <w:autoSpaceDN w:val="0"/>
        <w:ind w:right="254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Родители (законные представители), обучающихся – с целью выявления склонностей,</w:t>
      </w:r>
      <w:r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проблемных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зон,</w:t>
      </w:r>
      <w:r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получения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ориентиров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для</w:t>
      </w:r>
      <w:r>
        <w:rPr>
          <w:color w:val="000000" w:themeColor="text1"/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построения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образовательных</w:t>
      </w:r>
      <w:r>
        <w:rPr>
          <w:color w:val="000000" w:themeColor="text1"/>
          <w:spacing w:val="-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траекторий.</w:t>
      </w:r>
    </w:p>
    <w:p w:rsidR="0037748E" w:rsidRDefault="0037748E" w:rsidP="0037748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Результаты ВПР</w:t>
      </w:r>
      <w:r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не</w:t>
      </w:r>
      <w:r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влияют</w:t>
      </w:r>
      <w:r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</w:t>
      </w:r>
      <w:r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получение</w:t>
      </w:r>
      <w:r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аттестата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</w:t>
      </w:r>
      <w:r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перевод</w:t>
      </w:r>
      <w:r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следующий</w:t>
      </w:r>
      <w:r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класс.</w:t>
      </w:r>
    </w:p>
    <w:p w:rsidR="006D0111" w:rsidRDefault="006D0111">
      <w:bookmarkStart w:id="0" w:name="_GoBack"/>
      <w:bookmarkEnd w:id="0"/>
    </w:p>
    <w:sectPr w:rsidR="006D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456"/>
    <w:multiLevelType w:val="multilevel"/>
    <w:tmpl w:val="E514E7DE"/>
    <w:lvl w:ilvl="0">
      <w:start w:val="3"/>
      <w:numFmt w:val="decimal"/>
      <w:lvlText w:val="%1"/>
      <w:lvlJc w:val="left"/>
      <w:pPr>
        <w:ind w:left="10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lang w:val="ru-RU" w:eastAsia="en-US" w:bidi="ar-SA"/>
      </w:rPr>
    </w:lvl>
  </w:abstractNum>
  <w:abstractNum w:abstractNumId="1" w15:restartNumberingAfterBreak="0">
    <w:nsid w:val="0E080E1C"/>
    <w:multiLevelType w:val="hybridMultilevel"/>
    <w:tmpl w:val="F2FAE536"/>
    <w:lvl w:ilvl="0" w:tplc="EC4A6E8C">
      <w:start w:val="1"/>
      <w:numFmt w:val="decimal"/>
      <w:lvlText w:val="%1."/>
      <w:lvlJc w:val="left"/>
      <w:pPr>
        <w:ind w:left="3894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0C005E">
      <w:numFmt w:val="bullet"/>
      <w:lvlText w:val="•"/>
      <w:lvlJc w:val="left"/>
      <w:pPr>
        <w:ind w:left="4473" w:hanging="243"/>
      </w:pPr>
      <w:rPr>
        <w:lang w:val="ru-RU" w:eastAsia="en-US" w:bidi="ar-SA"/>
      </w:rPr>
    </w:lvl>
    <w:lvl w:ilvl="2" w:tplc="79B0B97E">
      <w:numFmt w:val="bullet"/>
      <w:lvlText w:val="•"/>
      <w:lvlJc w:val="left"/>
      <w:pPr>
        <w:ind w:left="5046" w:hanging="243"/>
      </w:pPr>
      <w:rPr>
        <w:lang w:val="ru-RU" w:eastAsia="en-US" w:bidi="ar-SA"/>
      </w:rPr>
    </w:lvl>
    <w:lvl w:ilvl="3" w:tplc="BA805B14">
      <w:numFmt w:val="bullet"/>
      <w:lvlText w:val="•"/>
      <w:lvlJc w:val="left"/>
      <w:pPr>
        <w:ind w:left="5619" w:hanging="243"/>
      </w:pPr>
      <w:rPr>
        <w:lang w:val="ru-RU" w:eastAsia="en-US" w:bidi="ar-SA"/>
      </w:rPr>
    </w:lvl>
    <w:lvl w:ilvl="4" w:tplc="9F5E689E">
      <w:numFmt w:val="bullet"/>
      <w:lvlText w:val="•"/>
      <w:lvlJc w:val="left"/>
      <w:pPr>
        <w:ind w:left="6192" w:hanging="243"/>
      </w:pPr>
      <w:rPr>
        <w:lang w:val="ru-RU" w:eastAsia="en-US" w:bidi="ar-SA"/>
      </w:rPr>
    </w:lvl>
    <w:lvl w:ilvl="5" w:tplc="F5101D3A">
      <w:numFmt w:val="bullet"/>
      <w:lvlText w:val="•"/>
      <w:lvlJc w:val="left"/>
      <w:pPr>
        <w:ind w:left="6765" w:hanging="243"/>
      </w:pPr>
      <w:rPr>
        <w:lang w:val="ru-RU" w:eastAsia="en-US" w:bidi="ar-SA"/>
      </w:rPr>
    </w:lvl>
    <w:lvl w:ilvl="6" w:tplc="83B2A41E">
      <w:numFmt w:val="bullet"/>
      <w:lvlText w:val="•"/>
      <w:lvlJc w:val="left"/>
      <w:pPr>
        <w:ind w:left="7338" w:hanging="243"/>
      </w:pPr>
      <w:rPr>
        <w:lang w:val="ru-RU" w:eastAsia="en-US" w:bidi="ar-SA"/>
      </w:rPr>
    </w:lvl>
    <w:lvl w:ilvl="7" w:tplc="B43AA79E">
      <w:numFmt w:val="bullet"/>
      <w:lvlText w:val="•"/>
      <w:lvlJc w:val="left"/>
      <w:pPr>
        <w:ind w:left="7911" w:hanging="243"/>
      </w:pPr>
      <w:rPr>
        <w:lang w:val="ru-RU" w:eastAsia="en-US" w:bidi="ar-SA"/>
      </w:rPr>
    </w:lvl>
    <w:lvl w:ilvl="8" w:tplc="DB04D688">
      <w:numFmt w:val="bullet"/>
      <w:lvlText w:val="•"/>
      <w:lvlJc w:val="left"/>
      <w:pPr>
        <w:ind w:left="8484" w:hanging="243"/>
      </w:pPr>
      <w:rPr>
        <w:lang w:val="ru-RU" w:eastAsia="en-US" w:bidi="ar-SA"/>
      </w:rPr>
    </w:lvl>
  </w:abstractNum>
  <w:abstractNum w:abstractNumId="2" w15:restartNumberingAfterBreak="0">
    <w:nsid w:val="0F0035FC"/>
    <w:multiLevelType w:val="multilevel"/>
    <w:tmpl w:val="E6C26578"/>
    <w:lvl w:ilvl="0">
      <w:start w:val="4"/>
      <w:numFmt w:val="decimal"/>
      <w:lvlText w:val="%1"/>
      <w:lvlJc w:val="left"/>
      <w:pPr>
        <w:ind w:left="10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lang w:val="ru-RU" w:eastAsia="en-US" w:bidi="ar-SA"/>
      </w:rPr>
    </w:lvl>
  </w:abstractNum>
  <w:abstractNum w:abstractNumId="3" w15:restartNumberingAfterBreak="0">
    <w:nsid w:val="41BA2FB9"/>
    <w:multiLevelType w:val="multilevel"/>
    <w:tmpl w:val="1F267B5E"/>
    <w:lvl w:ilvl="0">
      <w:start w:val="2"/>
      <w:numFmt w:val="decimal"/>
      <w:lvlText w:val="%1"/>
      <w:lvlJc w:val="left"/>
      <w:pPr>
        <w:ind w:left="524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6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5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4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</w:abstractNum>
  <w:abstractNum w:abstractNumId="4" w15:restartNumberingAfterBreak="0">
    <w:nsid w:val="5C475F24"/>
    <w:multiLevelType w:val="multilevel"/>
    <w:tmpl w:val="38B4B3F4"/>
    <w:lvl w:ilvl="0">
      <w:start w:val="3"/>
      <w:numFmt w:val="decimal"/>
      <w:lvlText w:val="%1"/>
      <w:lvlJc w:val="left"/>
      <w:pPr>
        <w:ind w:left="104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lang w:val="ru-RU" w:eastAsia="en-US" w:bidi="ar-SA"/>
      </w:rPr>
    </w:lvl>
  </w:abstractNum>
  <w:abstractNum w:abstractNumId="5" w15:restartNumberingAfterBreak="0">
    <w:nsid w:val="643644F1"/>
    <w:multiLevelType w:val="hybridMultilevel"/>
    <w:tmpl w:val="2B70ACCA"/>
    <w:lvl w:ilvl="0" w:tplc="5D08520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20C7476">
      <w:numFmt w:val="bullet"/>
      <w:lvlText w:val="•"/>
      <w:lvlJc w:val="left"/>
      <w:pPr>
        <w:ind w:left="1053" w:hanging="140"/>
      </w:pPr>
      <w:rPr>
        <w:lang w:val="ru-RU" w:eastAsia="en-US" w:bidi="ar-SA"/>
      </w:rPr>
    </w:lvl>
    <w:lvl w:ilvl="2" w:tplc="48E85B28">
      <w:numFmt w:val="bullet"/>
      <w:lvlText w:val="•"/>
      <w:lvlJc w:val="left"/>
      <w:pPr>
        <w:ind w:left="2006" w:hanging="140"/>
      </w:pPr>
      <w:rPr>
        <w:lang w:val="ru-RU" w:eastAsia="en-US" w:bidi="ar-SA"/>
      </w:rPr>
    </w:lvl>
    <w:lvl w:ilvl="3" w:tplc="89D2E49C">
      <w:numFmt w:val="bullet"/>
      <w:lvlText w:val="•"/>
      <w:lvlJc w:val="left"/>
      <w:pPr>
        <w:ind w:left="2959" w:hanging="140"/>
      </w:pPr>
      <w:rPr>
        <w:lang w:val="ru-RU" w:eastAsia="en-US" w:bidi="ar-SA"/>
      </w:rPr>
    </w:lvl>
    <w:lvl w:ilvl="4" w:tplc="E56E67BC">
      <w:numFmt w:val="bullet"/>
      <w:lvlText w:val="•"/>
      <w:lvlJc w:val="left"/>
      <w:pPr>
        <w:ind w:left="3912" w:hanging="140"/>
      </w:pPr>
      <w:rPr>
        <w:lang w:val="ru-RU" w:eastAsia="en-US" w:bidi="ar-SA"/>
      </w:rPr>
    </w:lvl>
    <w:lvl w:ilvl="5" w:tplc="23E43018">
      <w:numFmt w:val="bullet"/>
      <w:lvlText w:val="•"/>
      <w:lvlJc w:val="left"/>
      <w:pPr>
        <w:ind w:left="4865" w:hanging="140"/>
      </w:pPr>
      <w:rPr>
        <w:lang w:val="ru-RU" w:eastAsia="en-US" w:bidi="ar-SA"/>
      </w:rPr>
    </w:lvl>
    <w:lvl w:ilvl="6" w:tplc="6AF0E832">
      <w:numFmt w:val="bullet"/>
      <w:lvlText w:val="•"/>
      <w:lvlJc w:val="left"/>
      <w:pPr>
        <w:ind w:left="5818" w:hanging="140"/>
      </w:pPr>
      <w:rPr>
        <w:lang w:val="ru-RU" w:eastAsia="en-US" w:bidi="ar-SA"/>
      </w:rPr>
    </w:lvl>
    <w:lvl w:ilvl="7" w:tplc="66AE7962">
      <w:numFmt w:val="bullet"/>
      <w:lvlText w:val="•"/>
      <w:lvlJc w:val="left"/>
      <w:pPr>
        <w:ind w:left="6771" w:hanging="140"/>
      </w:pPr>
      <w:rPr>
        <w:lang w:val="ru-RU" w:eastAsia="en-US" w:bidi="ar-SA"/>
      </w:rPr>
    </w:lvl>
    <w:lvl w:ilvl="8" w:tplc="0602DCCA">
      <w:numFmt w:val="bullet"/>
      <w:lvlText w:val="•"/>
      <w:lvlJc w:val="left"/>
      <w:pPr>
        <w:ind w:left="7724" w:hanging="140"/>
      </w:pPr>
      <w:rPr>
        <w:lang w:val="ru-RU" w:eastAsia="en-US" w:bidi="ar-SA"/>
      </w:rPr>
    </w:lvl>
  </w:abstractNum>
  <w:abstractNum w:abstractNumId="6" w15:restartNumberingAfterBreak="0">
    <w:nsid w:val="7A8E7F86"/>
    <w:multiLevelType w:val="multilevel"/>
    <w:tmpl w:val="3BB61B24"/>
    <w:lvl w:ilvl="0">
      <w:start w:val="1"/>
      <w:numFmt w:val="decimal"/>
      <w:lvlText w:val="%1"/>
      <w:lvlJc w:val="left"/>
      <w:pPr>
        <w:ind w:left="10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8" w:hanging="3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57" w:hanging="3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36" w:hanging="3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94" w:hanging="3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36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1"/>
    <w:rsid w:val="0037748E"/>
    <w:rsid w:val="00393BA1"/>
    <w:rsid w:val="006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4C93-3A3B-4CB6-AEDB-096E3DA3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7748E"/>
    <w:pPr>
      <w:spacing w:after="1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774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6"/>
    <w:uiPriority w:val="34"/>
    <w:locked/>
    <w:rsid w:val="0037748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List Paragraph"/>
    <w:aliases w:val="ТЗ список,Абзац списка литеральный,Use Case List Paragraph,Маркер,Bullet 1"/>
    <w:basedOn w:val="a"/>
    <w:link w:val="a5"/>
    <w:uiPriority w:val="34"/>
    <w:qFormat/>
    <w:rsid w:val="0037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Company>diakov.net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2024-04-08T12:08:00Z</dcterms:created>
  <dcterms:modified xsi:type="dcterms:W3CDTF">2024-04-08T12:08:00Z</dcterms:modified>
</cp:coreProperties>
</file>